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79" w:rsidRDefault="00A42679" w:rsidP="00A42679">
      <w:pPr>
        <w:jc w:val="center"/>
        <w:rPr>
          <w:rFonts w:eastAsia="Times New Roman"/>
        </w:rPr>
      </w:pPr>
      <w:r>
        <w:rPr>
          <w:noProof/>
        </w:rPr>
        <w:drawing>
          <wp:inline distT="0" distB="0" distL="0" distR="0" wp14:anchorId="501D691E" wp14:editId="13569485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679" w:rsidRDefault="00A42679" w:rsidP="00A42679">
      <w:pPr>
        <w:jc w:val="center"/>
        <w:rPr>
          <w:rFonts w:eastAsia="Times New Roman"/>
        </w:rPr>
      </w:pP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СОВЕТ ДЕПУТАТОВ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ВОСКРЕСЕНСКОГО МУНИЦИПАЛЬНОГО ОКРУГА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НИЖЕГОРОДСКОЙ ОБЛАСТИ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  <w:r>
        <w:rPr>
          <w:rFonts w:eastAsia="Times New Roman"/>
          <w:b/>
          <w:bCs/>
          <w:spacing w:val="28"/>
        </w:rPr>
        <w:t>РЕШЕНИЕ</w:t>
      </w: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</w:p>
    <w:p w:rsidR="00A42679" w:rsidRDefault="00A42679" w:rsidP="00A42679">
      <w:pPr>
        <w:tabs>
          <w:tab w:val="left" w:pos="1843"/>
          <w:tab w:val="left" w:pos="9356"/>
        </w:tabs>
        <w:rPr>
          <w:rFonts w:eastAsia="Times New Roman"/>
        </w:rPr>
      </w:pPr>
      <w:r>
        <w:rPr>
          <w:rFonts w:eastAsia="Times New Roman"/>
          <w:u w:val="single"/>
        </w:rPr>
        <w:t>29 декабря 2025 года</w:t>
      </w:r>
      <w:r>
        <w:rPr>
          <w:rFonts w:eastAsia="Times New Roman"/>
        </w:rPr>
        <w:tab/>
        <w:t>№ 99</w:t>
      </w:r>
    </w:p>
    <w:p w:rsidR="00A42679" w:rsidRDefault="00A42679" w:rsidP="00A42679">
      <w:pPr>
        <w:jc w:val="center"/>
        <w:rPr>
          <w:b/>
        </w:rPr>
      </w:pPr>
    </w:p>
    <w:p w:rsidR="00A42679" w:rsidRDefault="00A42679" w:rsidP="00A42679">
      <w:pPr>
        <w:spacing w:line="240" w:lineRule="atLeast"/>
        <w:jc w:val="center"/>
        <w:rPr>
          <w:rFonts w:eastAsia="Times New Roman"/>
          <w:b/>
        </w:rPr>
      </w:pPr>
      <w:r>
        <w:rPr>
          <w:rFonts w:eastAsia="Times New Roman"/>
          <w:b/>
        </w:rPr>
        <w:t>О бюджете Воскресенского муниципального округа Нижегородской области на 2026 год и на плановый период 2027 и 2028 годов</w:t>
      </w:r>
    </w:p>
    <w:p w:rsidR="00A42679" w:rsidRDefault="00A42679" w:rsidP="00A42679">
      <w:pPr>
        <w:pStyle w:val="a9"/>
        <w:ind w:firstLine="709"/>
        <w:jc w:val="both"/>
      </w:pP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Рассмотрев внесенный главой местного самоуправления Воскресенского муниципального округа проект решения Совета депутатов Воскресенского муниципального округа «О бюджете Воскресенского муниципального округа Нижегородской области на 2026 год и на плановый период 2027 и 2028 годов»</w:t>
      </w:r>
      <w:r>
        <w:t>,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center"/>
      </w:pPr>
      <w:r>
        <w:t>Совет депутатов округа решил:</w:t>
      </w:r>
    </w:p>
    <w:p w:rsidR="00A42679" w:rsidRDefault="00A42679" w:rsidP="00A42679">
      <w:pPr>
        <w:spacing w:line="240" w:lineRule="atLeast"/>
      </w:pPr>
    </w:p>
    <w:p w:rsidR="00A42679" w:rsidRPr="00357E8C" w:rsidRDefault="00A42679" w:rsidP="00A42679">
      <w:pPr>
        <w:spacing w:line="240" w:lineRule="atLeast"/>
        <w:ind w:firstLine="720"/>
        <w:jc w:val="both"/>
      </w:pPr>
      <w:r w:rsidRPr="00357E8C">
        <w:t>1.Утвердить основные характеристики бюджета муниципального округа на 202</w:t>
      </w:r>
      <w:r>
        <w:t>6</w:t>
      </w:r>
      <w:r w:rsidRPr="00357E8C">
        <w:t xml:space="preserve"> год:</w:t>
      </w:r>
    </w:p>
    <w:p w:rsidR="00A42679" w:rsidRPr="009D5ED7" w:rsidRDefault="00A42679" w:rsidP="00A42679">
      <w:pPr>
        <w:spacing w:line="240" w:lineRule="atLeast"/>
        <w:ind w:firstLine="720"/>
        <w:jc w:val="both"/>
      </w:pPr>
      <w:r w:rsidRPr="00357E8C">
        <w:t xml:space="preserve">1)общий объем доходов в </w:t>
      </w:r>
      <w:r w:rsidRPr="004A78F3">
        <w:t xml:space="preserve">сумме </w:t>
      </w:r>
      <w:r w:rsidRPr="009D5ED7">
        <w:t>1 </w:t>
      </w:r>
      <w:r>
        <w:t>212</w:t>
      </w:r>
      <w:r w:rsidRPr="009D5ED7">
        <w:t> </w:t>
      </w:r>
      <w:r>
        <w:t>487</w:t>
      </w:r>
      <w:r w:rsidRPr="009D5ED7">
        <w:t> </w:t>
      </w:r>
      <w:r>
        <w:t>100</w:t>
      </w:r>
      <w:r w:rsidRPr="009D5ED7">
        <w:t>,</w:t>
      </w:r>
      <w:r>
        <w:t>87</w:t>
      </w:r>
      <w:r w:rsidRPr="009D5ED7">
        <w:t xml:space="preserve"> рубля;</w:t>
      </w:r>
    </w:p>
    <w:p w:rsidR="00A42679" w:rsidRPr="009D5ED7" w:rsidRDefault="00A42679" w:rsidP="00A42679">
      <w:pPr>
        <w:spacing w:line="240" w:lineRule="atLeast"/>
        <w:ind w:firstLine="720"/>
        <w:jc w:val="both"/>
      </w:pPr>
      <w:r w:rsidRPr="009D5ED7">
        <w:t>2)общий объем расходов в сумме 1 </w:t>
      </w:r>
      <w:r>
        <w:t>232</w:t>
      </w:r>
      <w:r w:rsidRPr="009D5ED7">
        <w:t> </w:t>
      </w:r>
      <w:r>
        <w:t>545 740,87</w:t>
      </w:r>
      <w:r w:rsidRPr="009D5ED7">
        <w:t xml:space="preserve"> рубля;</w:t>
      </w:r>
    </w:p>
    <w:p w:rsidR="00A42679" w:rsidRDefault="00A42679" w:rsidP="00A42679">
      <w:pPr>
        <w:spacing w:line="240" w:lineRule="atLeast"/>
        <w:ind w:firstLine="720"/>
        <w:jc w:val="both"/>
      </w:pPr>
      <w:r w:rsidRPr="009D5ED7">
        <w:t xml:space="preserve">3)размер дефицита в сумме </w:t>
      </w:r>
      <w:r>
        <w:t>20</w:t>
      </w:r>
      <w:r w:rsidRPr="009D5ED7">
        <w:t> </w:t>
      </w:r>
      <w:r>
        <w:t>058</w:t>
      </w:r>
      <w:r w:rsidRPr="009D5ED7">
        <w:t> </w:t>
      </w:r>
      <w:r>
        <w:t>640</w:t>
      </w:r>
      <w:r w:rsidRPr="009D5ED7">
        <w:t>,</w:t>
      </w:r>
      <w:r>
        <w:t>00</w:t>
      </w:r>
      <w:r w:rsidRPr="009D5ED7">
        <w:t xml:space="preserve"> рубл</w:t>
      </w:r>
      <w:r>
        <w:t>я</w:t>
      </w:r>
    </w:p>
    <w:p w:rsidR="00A42679" w:rsidRDefault="00A42679" w:rsidP="00A42679">
      <w:pPr>
        <w:spacing w:line="240" w:lineRule="atLeast"/>
        <w:ind w:firstLine="720"/>
        <w:jc w:val="both"/>
      </w:pPr>
      <w:r>
        <w:t>(в редакции решения Совета депутатов от 26.01.2026 №1).</w:t>
      </w:r>
    </w:p>
    <w:p w:rsidR="00A42679" w:rsidRPr="006D0571" w:rsidRDefault="00A42679" w:rsidP="00A42679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2.Утвердить основные характеристики бюджета муниципального округа на плановый период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и 202</w:t>
      </w:r>
      <w:r>
        <w:rPr>
          <w:rFonts w:eastAsia="Times New Roman"/>
          <w:kern w:val="32"/>
        </w:rPr>
        <w:t>8</w:t>
      </w:r>
      <w:r w:rsidRPr="006D0571">
        <w:rPr>
          <w:rFonts w:eastAsia="Times New Roman"/>
          <w:kern w:val="32"/>
        </w:rPr>
        <w:t xml:space="preserve"> годов:</w:t>
      </w:r>
    </w:p>
    <w:p w:rsidR="00A42679" w:rsidRPr="009D5ED7" w:rsidRDefault="00A42679" w:rsidP="00A42679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1)общий объем доходов на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год в сумме </w:t>
      </w:r>
      <w:r w:rsidRPr="009D5ED7">
        <w:rPr>
          <w:rFonts w:eastAsia="Times New Roman"/>
          <w:kern w:val="32"/>
        </w:rPr>
        <w:t>1 </w:t>
      </w:r>
      <w:r>
        <w:rPr>
          <w:rFonts w:eastAsia="Times New Roman"/>
          <w:kern w:val="32"/>
        </w:rPr>
        <w:t>195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620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20</w:t>
      </w:r>
      <w:r w:rsidRPr="009D5ED7">
        <w:rPr>
          <w:rFonts w:eastAsia="Times New Roman"/>
          <w:kern w:val="32"/>
        </w:rPr>
        <w:t>5,</w:t>
      </w:r>
      <w:r>
        <w:rPr>
          <w:rFonts w:eastAsia="Times New Roman"/>
          <w:kern w:val="32"/>
        </w:rPr>
        <w:t>4</w:t>
      </w:r>
      <w:r w:rsidRPr="009D5ED7">
        <w:rPr>
          <w:rFonts w:eastAsia="Times New Roman"/>
          <w:kern w:val="32"/>
        </w:rPr>
        <w:t>4  рубля, на 202</w:t>
      </w:r>
      <w:r>
        <w:rPr>
          <w:rFonts w:eastAsia="Times New Roman"/>
          <w:kern w:val="32"/>
        </w:rPr>
        <w:t>8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411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761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944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30</w:t>
      </w:r>
      <w:r w:rsidRPr="009D5ED7">
        <w:rPr>
          <w:rFonts w:eastAsia="Times New Roman"/>
          <w:kern w:val="32"/>
        </w:rPr>
        <w:t xml:space="preserve"> рубля;</w:t>
      </w:r>
    </w:p>
    <w:p w:rsidR="00A42679" w:rsidRPr="006D0571" w:rsidRDefault="00A42679" w:rsidP="00A42679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9D5ED7">
        <w:rPr>
          <w:rFonts w:eastAsia="Times New Roman"/>
          <w:kern w:val="32"/>
        </w:rPr>
        <w:t>2)общий объем расходов на 202</w:t>
      </w:r>
      <w:r>
        <w:rPr>
          <w:rFonts w:eastAsia="Times New Roman"/>
          <w:kern w:val="32"/>
        </w:rPr>
        <w:t>7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190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920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205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4</w:t>
      </w:r>
      <w:r w:rsidRPr="009D5ED7">
        <w:rPr>
          <w:rFonts w:eastAsia="Times New Roman"/>
          <w:kern w:val="32"/>
        </w:rPr>
        <w:t>4 рубля,</w:t>
      </w:r>
      <w:r w:rsidRPr="009D5ED7">
        <w:rPr>
          <w:rFonts w:eastAsia="Times New Roman"/>
        </w:rPr>
        <w:t xml:space="preserve"> в том числе условно</w:t>
      </w:r>
      <w:r>
        <w:rPr>
          <w:rFonts w:eastAsia="Times New Roman"/>
        </w:rPr>
        <w:t xml:space="preserve"> утверждаемые расходы в сумме 18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471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182</w:t>
      </w:r>
      <w:r w:rsidRPr="009D5ED7">
        <w:rPr>
          <w:rFonts w:eastAsia="Times New Roman"/>
        </w:rPr>
        <w:t>,50 рубля,</w:t>
      </w:r>
      <w:r w:rsidRPr="009D5ED7">
        <w:rPr>
          <w:rFonts w:eastAsia="Times New Roman"/>
          <w:kern w:val="32"/>
        </w:rPr>
        <w:t xml:space="preserve"> на 202</w:t>
      </w:r>
      <w:r>
        <w:rPr>
          <w:rFonts w:eastAsia="Times New Roman"/>
          <w:kern w:val="32"/>
        </w:rPr>
        <w:t>8</w:t>
      </w:r>
      <w:r w:rsidRPr="009D5ED7">
        <w:rPr>
          <w:rFonts w:eastAsia="Times New Roman"/>
          <w:kern w:val="32"/>
        </w:rPr>
        <w:t xml:space="preserve"> год в сумме 1 </w:t>
      </w:r>
      <w:r>
        <w:rPr>
          <w:rFonts w:eastAsia="Times New Roman"/>
          <w:kern w:val="32"/>
        </w:rPr>
        <w:t>406</w:t>
      </w:r>
      <w:r w:rsidRPr="009D5ED7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761</w:t>
      </w:r>
      <w:r w:rsidRPr="009D5ED7">
        <w:rPr>
          <w:rFonts w:eastAsia="Times New Roman"/>
          <w:kern w:val="32"/>
        </w:rPr>
        <w:t xml:space="preserve"> </w:t>
      </w:r>
      <w:r>
        <w:rPr>
          <w:rFonts w:eastAsia="Times New Roman"/>
          <w:kern w:val="32"/>
        </w:rPr>
        <w:t>944</w:t>
      </w:r>
      <w:r w:rsidRPr="009D5ED7">
        <w:rPr>
          <w:rFonts w:eastAsia="Times New Roman"/>
          <w:kern w:val="32"/>
        </w:rPr>
        <w:t>,</w:t>
      </w:r>
      <w:r>
        <w:rPr>
          <w:rFonts w:eastAsia="Times New Roman"/>
          <w:kern w:val="32"/>
        </w:rPr>
        <w:t>30</w:t>
      </w:r>
      <w:r w:rsidRPr="009D5ED7">
        <w:rPr>
          <w:rFonts w:eastAsia="Times New Roman"/>
          <w:kern w:val="32"/>
        </w:rPr>
        <w:t xml:space="preserve"> рубля</w:t>
      </w:r>
      <w:r w:rsidRPr="009D5ED7">
        <w:rPr>
          <w:rFonts w:eastAsia="Times New Roman"/>
        </w:rPr>
        <w:t>, в том числе условно утверждаемые расходы в сумме 3</w:t>
      </w:r>
      <w:r>
        <w:rPr>
          <w:rFonts w:eastAsia="Times New Roman"/>
        </w:rPr>
        <w:t>8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692</w:t>
      </w:r>
      <w:r w:rsidRPr="009D5ED7">
        <w:rPr>
          <w:rFonts w:eastAsia="Times New Roman"/>
        </w:rPr>
        <w:t> </w:t>
      </w:r>
      <w:r>
        <w:rPr>
          <w:rFonts w:eastAsia="Times New Roman"/>
        </w:rPr>
        <w:t>020</w:t>
      </w:r>
      <w:r w:rsidRPr="009D5ED7">
        <w:rPr>
          <w:rFonts w:eastAsia="Times New Roman"/>
        </w:rPr>
        <w:t>,00 рублей</w:t>
      </w:r>
      <w:r w:rsidRPr="009D5ED7">
        <w:rPr>
          <w:rFonts w:eastAsia="Times New Roman"/>
          <w:kern w:val="32"/>
        </w:rPr>
        <w:t>;</w:t>
      </w:r>
    </w:p>
    <w:p w:rsidR="00A42679" w:rsidRDefault="00A42679" w:rsidP="00A42679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3)размер профицита на 202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 xml:space="preserve"> год в сумме 4 </w:t>
      </w:r>
      <w:r>
        <w:rPr>
          <w:rFonts w:eastAsia="Times New Roman"/>
          <w:kern w:val="32"/>
        </w:rPr>
        <w:t>7</w:t>
      </w:r>
      <w:r w:rsidRPr="006D0571">
        <w:rPr>
          <w:rFonts w:eastAsia="Times New Roman"/>
          <w:kern w:val="32"/>
        </w:rPr>
        <w:t>00 000,00 рублей, на 202</w:t>
      </w:r>
      <w:r>
        <w:rPr>
          <w:rFonts w:eastAsia="Times New Roman"/>
          <w:kern w:val="32"/>
        </w:rPr>
        <w:t>8</w:t>
      </w:r>
      <w:r w:rsidRPr="006D0571">
        <w:rPr>
          <w:rFonts w:eastAsia="Times New Roman"/>
          <w:kern w:val="32"/>
        </w:rPr>
        <w:t xml:space="preserve"> год в сумме </w:t>
      </w:r>
    </w:p>
    <w:p w:rsidR="00A42679" w:rsidRDefault="00A42679" w:rsidP="00A42679">
      <w:pPr>
        <w:autoSpaceDE w:val="0"/>
        <w:autoSpaceDN w:val="0"/>
        <w:jc w:val="both"/>
        <w:rPr>
          <w:rFonts w:eastAsia="Times New Roman"/>
          <w:kern w:val="32"/>
        </w:rPr>
      </w:pPr>
      <w:r>
        <w:rPr>
          <w:rFonts w:eastAsia="Times New Roman"/>
          <w:kern w:val="32"/>
        </w:rPr>
        <w:t>5</w:t>
      </w:r>
      <w:r w:rsidRPr="006D0571">
        <w:rPr>
          <w:rFonts w:eastAsia="Times New Roman"/>
          <w:kern w:val="32"/>
        </w:rPr>
        <w:t> </w:t>
      </w:r>
      <w:r>
        <w:rPr>
          <w:rFonts w:eastAsia="Times New Roman"/>
          <w:kern w:val="32"/>
        </w:rPr>
        <w:t>000 000,00 рублей»</w:t>
      </w:r>
    </w:p>
    <w:p w:rsidR="00A42679" w:rsidRDefault="00A42679" w:rsidP="00A42679">
      <w:pPr>
        <w:spacing w:line="240" w:lineRule="atLeast"/>
        <w:ind w:firstLine="720"/>
        <w:jc w:val="both"/>
      </w:pPr>
      <w:r>
        <w:t>(в редакции решения Совета депутатов от 26.01.2026 №1).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3.Утвердить поступления доходов по группам, подгруппам и статьям бюджетной классификации в пределах общего объема доходов, утвержденных пунктом 1 настоящего решения, согласно приложению 1.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4.Утвердить общий объем налоговых и неналоговых доходов: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370 898 400,00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339 091 800,00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405 513 900,00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363 050 600,00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3)на 2028 год 433 051 600,00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388 895 900,00 рублей.</w:t>
      </w:r>
    </w:p>
    <w:p w:rsidR="00A42679" w:rsidRPr="002B4D10" w:rsidRDefault="00A42679" w:rsidP="00A42679">
      <w:pPr>
        <w:ind w:firstLine="709"/>
        <w:jc w:val="both"/>
      </w:pPr>
      <w:r w:rsidRPr="002B4D10">
        <w:t xml:space="preserve">5.Утвердить объем безвозмездных поступлений, получаемых из других бюджетов бюджетной системы Российской Федерации: </w:t>
      </w:r>
    </w:p>
    <w:p w:rsidR="00A42679" w:rsidRPr="00BD29F3" w:rsidRDefault="00A42679" w:rsidP="00A42679">
      <w:pPr>
        <w:spacing w:line="276" w:lineRule="auto"/>
        <w:ind w:firstLine="709"/>
        <w:jc w:val="both"/>
      </w:pPr>
      <w:r w:rsidRPr="002B4D10">
        <w:t>1)</w:t>
      </w:r>
      <w:r w:rsidRPr="007C008C">
        <w:t>на 2026 год в сумме 841 588 700,87 рубля, в том числе объем субсидий, субвенций и иных межбюджетных трансфертов, имеющих целевое назначение, в сумме 432 596 100,87 рубля;</w:t>
      </w:r>
    </w:p>
    <w:p w:rsidR="00A42679" w:rsidRPr="0030657B" w:rsidRDefault="00A42679" w:rsidP="00A42679">
      <w:pPr>
        <w:ind w:firstLine="709"/>
        <w:jc w:val="both"/>
      </w:pPr>
      <w:r w:rsidRPr="0030657B">
        <w:t>2)на 202</w:t>
      </w:r>
      <w:r>
        <w:t>7</w:t>
      </w:r>
      <w:r w:rsidRPr="0030657B">
        <w:t xml:space="preserve"> год в сумме </w:t>
      </w:r>
      <w:r>
        <w:t>790</w:t>
      </w:r>
      <w:r w:rsidRPr="0030657B">
        <w:t> </w:t>
      </w:r>
      <w:r>
        <w:t>106</w:t>
      </w:r>
      <w:r w:rsidRPr="0030657B">
        <w:t xml:space="preserve"> </w:t>
      </w:r>
      <w:r>
        <w:t>305</w:t>
      </w:r>
      <w:r w:rsidRPr="0030657B">
        <w:t>,</w:t>
      </w:r>
      <w:r>
        <w:t>4</w:t>
      </w:r>
      <w:r w:rsidRPr="0030657B">
        <w:t xml:space="preserve">4 рубля, в том числе объем субсидий, субвенций и иных межбюджетных трансфертов, имеющих целевое назначение, в сумме </w:t>
      </w:r>
      <w:r>
        <w:t>452 072 905,44</w:t>
      </w:r>
      <w:r w:rsidRPr="0030657B">
        <w:t xml:space="preserve"> рубля;</w:t>
      </w:r>
    </w:p>
    <w:p w:rsidR="00A42679" w:rsidRDefault="00A42679" w:rsidP="00A42679">
      <w:pPr>
        <w:ind w:firstLine="708"/>
        <w:jc w:val="both"/>
      </w:pPr>
      <w:r w:rsidRPr="0030657B">
        <w:t>3)на 202</w:t>
      </w:r>
      <w:r>
        <w:t>8</w:t>
      </w:r>
      <w:r w:rsidRPr="0030657B">
        <w:t xml:space="preserve"> год в сумме </w:t>
      </w:r>
      <w:r>
        <w:t>978</w:t>
      </w:r>
      <w:r w:rsidRPr="0030657B">
        <w:t> </w:t>
      </w:r>
      <w:r>
        <w:t>710</w:t>
      </w:r>
      <w:r w:rsidRPr="0030657B">
        <w:t> </w:t>
      </w:r>
      <w:r>
        <w:t>344</w:t>
      </w:r>
      <w:r w:rsidRPr="0030657B">
        <w:t>,</w:t>
      </w:r>
      <w:r>
        <w:t>30</w:t>
      </w:r>
      <w:r w:rsidRPr="0030657B">
        <w:t xml:space="preserve"> рубля, в том числе объем субсидий, субвенций и иных межбюджетных трансфертов, имеющих целевое назначение, в сумме </w:t>
      </w:r>
      <w:r>
        <w:t>632 921 544,30</w:t>
      </w:r>
      <w:r w:rsidRPr="0030657B">
        <w:t xml:space="preserve"> рубля</w:t>
      </w:r>
    </w:p>
    <w:p w:rsidR="00A42679" w:rsidRDefault="00A42679" w:rsidP="00A42679">
      <w:pPr>
        <w:spacing w:line="240" w:lineRule="atLeast"/>
        <w:ind w:firstLine="720"/>
        <w:jc w:val="both"/>
      </w:pPr>
      <w:r>
        <w:t>(в редакции решения Совета депутатов от 26.01.2026 №1).</w:t>
      </w:r>
    </w:p>
    <w:p w:rsidR="00A42679" w:rsidRDefault="00A42679" w:rsidP="00A42679">
      <w:pPr>
        <w:spacing w:line="240" w:lineRule="atLeast"/>
        <w:ind w:firstLine="720"/>
        <w:jc w:val="both"/>
      </w:pP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6.Установить, что недоимка, пени и штрафы за несвоевременную уплату налогов зачисляются в бюджет муниципального округа по нормативам, действующим в текущем финансовом году.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7.Установить минимальный размер отчисления в бюджет муниципального округа части прибыли муниципальных унитарных предприятий муниципального округа, остающейся после уплаты налогов и иных обязательных платежей в бюджет, 10 процентов.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Муниципальные предприятия Воскресенского муниципального округа, включенные в Прогнозный план (программу) приватизации муниципального имущества Воскресенского муниципального округа на 2026 год и на плановый период 2027 и 2028 годов или подлежащие реорганизации, обязаны до приватизации (реорганизации) перечислить в бюджет муниципального округа часть прибыли, подлежащей зачислению в бюджет за предшествующие периоды.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Конкретный размер части прибыли муниципальных предприятий Воскресенского муниципального округа, подлежащей перечислению в бюджет муниципального округа, определяется решениями комиссии по проведению анализа деятельности муниципальных предприятий в соответствии с решением Земского собрания Воскресенского района от 29 мая 2015 года №46 «Об утверждении Положения о порядке перечисления в бюджет муниципального района части прибыли от использования имущества, закрепленного на праве хозяйственного ведения за муниципальными</w:t>
      </w:r>
      <w:proofErr w:type="gramEnd"/>
      <w:r>
        <w:rPr>
          <w:rFonts w:eastAsia="Times New Roman"/>
        </w:rPr>
        <w:t xml:space="preserve"> унитарными предприятиями Воскресенского муниципального района Нижегородской области».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8.Утвердить источники финансирования дефицита бюджета муниципального округа согласно приложению 2.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9.Утвердить в пределах общего объема расходов, утвержденных пунктом 1 настоящего решения: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1)р</w:t>
      </w:r>
      <w:r>
        <w:rPr>
          <w:rFonts w:eastAsia="Times New Roman"/>
          <w:bCs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rFonts w:eastAsia="Times New Roman"/>
          <w:bCs/>
        </w:rPr>
        <w:t>видов расходов классификации расходов бюджета</w:t>
      </w:r>
      <w:proofErr w:type="gramEnd"/>
      <w:r>
        <w:rPr>
          <w:rFonts w:eastAsia="Times New Roman"/>
        </w:rPr>
        <w:t xml:space="preserve"> на 2026 год и на плановый период 2027 и 2028 годов согласно приложению 3;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2)ведомственную структуру расходов бюджета Воскресенского муниципального округа на 2026 год и на плановый период 2027 и 2028 годов согласно приложению 4;</w:t>
      </w:r>
    </w:p>
    <w:p w:rsidR="00A42679" w:rsidRDefault="00A42679" w:rsidP="00A42679">
      <w:pPr>
        <w:ind w:firstLine="72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3)распределение бюджетных ассигнований по разделам, подразделам и группам </w:t>
      </w:r>
      <w:proofErr w:type="gramStart"/>
      <w:r>
        <w:rPr>
          <w:rFonts w:eastAsia="Times New Roman"/>
          <w:color w:val="000000"/>
        </w:rPr>
        <w:t>видов расходов классификации расходов бюджета Воскресенского муниципального округа</w:t>
      </w:r>
      <w:proofErr w:type="gram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 xml:space="preserve">на 2026 год и на плановый период 2027 и 2028 годов </w:t>
      </w:r>
      <w:r>
        <w:rPr>
          <w:rFonts w:eastAsia="Times New Roman"/>
          <w:color w:val="000000"/>
        </w:rPr>
        <w:t>согласно приложению 5.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10.Утвердить резервный фонд администрации Воскресенского муниципального округа Нижегородской области: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1)в 2026 году в сумме 1 000 000,00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2)в 2027 году в сумме 1 000 000,00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3)в 2028 году в сумме 1 000 000,000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11.Утвердить общий объем бюджетных ассигнований на исполнение публичных нормативных обязательств: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1)в 2026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2)в 2027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3)в 2028 году в сумме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12.Утвердить объем бюджетных ассигнований Дорожного фонда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размере 31 806 600,00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размере 42 463 300,00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3) на 2028 год в размере 44 155 700,00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13.Безвозмездные поступления от физических и юридических лиц, в том числе добровольные пожертвования, не использованные казенными учреждениями Воскресенского муниципального округа и оставшиеся на 1 января текущего финансового года на едином счете бюджета муниципального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Воскресенского муниципального округа в текущем финансовом году на те же</w:t>
      </w:r>
      <w:proofErr w:type="gramEnd"/>
      <w:r>
        <w:rPr>
          <w:rFonts w:eastAsia="Times New Roman"/>
        </w:rPr>
        <w:t xml:space="preserve"> цели, с последующим уточнением бюджетных ассигнований, предусмотренных настоящим решением.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14.Безвозмездные поступления от физических и юридических лиц, в том числе добровольные пожертвования, поступающие казенным учреждениям Воскресенского муниципального округа, в полном объеме зачисляются в бюджет муниципального округа и направляются на финансовое обеспечение осуществления функций казенных учреждений Воскресенского муниципального 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 администрации Воскресенского муниципального</w:t>
      </w:r>
      <w:proofErr w:type="gramEnd"/>
      <w:r>
        <w:rPr>
          <w:rFonts w:eastAsia="Times New Roman"/>
        </w:rPr>
        <w:t xml:space="preserve"> округа.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15.Бюджетные и автономные учреждения Воскресенского муниципального округа в установленном администрацией порядке обеспечивают возврат в бюджет муниципального округа средств в объеме остатков субсидий, предоставленных на финансовое обеспечение выполнения муниципальных </w:t>
      </w:r>
      <w:proofErr w:type="gramStart"/>
      <w:r>
        <w:rPr>
          <w:rFonts w:eastAsia="Times New Roman"/>
        </w:rPr>
        <w:t>заданий</w:t>
      </w:r>
      <w:proofErr w:type="gramEnd"/>
      <w:r>
        <w:rPr>
          <w:rFonts w:eastAsia="Times New Roman"/>
        </w:rPr>
        <w:t xml:space="preserve"> на оказание муниципальных услуг (выполнение работ), образовавшихся на 1 января текущего финансового года в связи с </w:t>
      </w:r>
      <w:proofErr w:type="spellStart"/>
      <w:r>
        <w:rPr>
          <w:rFonts w:eastAsia="Times New Roman"/>
        </w:rPr>
        <w:t>недостижением</w:t>
      </w:r>
      <w:proofErr w:type="spellEnd"/>
      <w:r>
        <w:rPr>
          <w:rFonts w:eastAsia="Times New Roman"/>
        </w:rPr>
        <w:t xml:space="preserve"> установленных муниципальным заданием показателей, характеризующих объем муниципальных услуг (работ), на основании отчета о </w:t>
      </w:r>
      <w:proofErr w:type="gramStart"/>
      <w:r>
        <w:rPr>
          <w:rFonts w:eastAsia="Times New Roman"/>
        </w:rPr>
        <w:t>выполнении</w:t>
      </w:r>
      <w:proofErr w:type="gramEnd"/>
      <w:r>
        <w:rPr>
          <w:rFonts w:eastAsia="Times New Roman"/>
        </w:rPr>
        <w:t xml:space="preserve"> муниципального задания, представленного органам, осуществляющим функции и полномочия учредителя в отношении бюджетных и автономных учреждений Воскресенского муниципального округа.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proofErr w:type="gramStart"/>
      <w:r>
        <w:t>16.</w:t>
      </w:r>
      <w:r>
        <w:rPr>
          <w:rFonts w:eastAsia="Times New Roman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–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Правительством Нижегородской области или администрацией Воскресенского муниципального округа, и (или) в соответствии с условиями, предусмотренными концессионными соглашениями, в следующих случаях:</w:t>
      </w:r>
      <w:proofErr w:type="gramEnd"/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финансовое обеспечение (возмещение) затрат МУП ЖКХ «Водоканал» в рамках муниципальной программы «Развитие жилищно-коммунального хозяйства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-на оказание поддержки сельскохозяйственного </w:t>
      </w:r>
      <w:proofErr w:type="gramStart"/>
      <w:r>
        <w:rPr>
          <w:rFonts w:eastAsia="Times New Roman"/>
        </w:rPr>
        <w:t>производства</w:t>
      </w:r>
      <w:proofErr w:type="gramEnd"/>
      <w:r>
        <w:rPr>
          <w:rFonts w:eastAsia="Times New Roman"/>
        </w:rPr>
        <w:t xml:space="preserve">  на субсидирование в рамках муниципальной программы «Развитие агропромышленного комплекса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субсидирование части затрат субъектам малого и среднего предпринимательства Воскресенского муниципального округа в рамках муниципальной программы «Развитие предпринимательства в Воскресенском муниципальном округе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проведение ремонта дворовых территорий в Воскресенском муниципальном округе Нижегородской области;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-на исполнение муниципального социального </w:t>
      </w:r>
      <w:proofErr w:type="gramStart"/>
      <w:r>
        <w:rPr>
          <w:rFonts w:eastAsia="Times New Roman"/>
        </w:rPr>
        <w:t>заказа</w:t>
      </w:r>
      <w:proofErr w:type="gramEnd"/>
      <w:r>
        <w:rPr>
          <w:rFonts w:eastAsia="Times New Roman"/>
        </w:rPr>
        <w:t xml:space="preserve"> на оказание муниципальной услуги «Реализация дополнительных общеразвивающих программ» в соответствии с социальным сертификатов.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Субсидии некоммерческим организациям, не являющимся муниципальными учреждениями, предоставляются в порядке, установленном администрацией Воскресенского муниципального округа Нижегородской области (согласно приложению 6), в следующих случаях:</w:t>
      </w:r>
      <w:r>
        <w:t xml:space="preserve"> 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частичной финансовой поддержки АНО</w:t>
      </w:r>
      <w:r>
        <w:t xml:space="preserve"> «Редакция газеты «Воскресенская жизнь»</w:t>
      </w:r>
      <w:r>
        <w:rPr>
          <w:rFonts w:eastAsia="Times New Roman"/>
        </w:rPr>
        <w:t>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обеспечение деятельности АНО «Центр поддержки и развития бизнеса Воскресенского муниципального округа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финансовой поддержки социально ориентированных некоммерческих организаций;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мероприятий, семинаров по актуальным вопросам, касающимся </w:t>
      </w:r>
      <w:proofErr w:type="spellStart"/>
      <w:r>
        <w:t>самозанятости</w:t>
      </w:r>
      <w:proofErr w:type="spellEnd"/>
      <w:r>
        <w:t xml:space="preserve"> и предпринимательской деятельности, которые проводятся сторонними организациями на платной основе.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17.Установить, что в 2026 году управлением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 осуществляется казначейское сопровождение средств, указанных в пункте 18 настоящего решения, предоставляемых на основании муниципальных контрактов (контрактов, договоров, соглашений (далее-целевые средства).</w:t>
      </w:r>
      <w:proofErr w:type="gramEnd"/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При казначейском сопровождении целевых средств управление финансов </w:t>
      </w:r>
      <w:r>
        <w:t>администрации Воскресенского</w:t>
      </w:r>
      <w:r>
        <w:rPr>
          <w:bCs/>
        </w:rPr>
        <w:t xml:space="preserve"> муниципального </w:t>
      </w:r>
      <w:r>
        <w:t xml:space="preserve">округа </w:t>
      </w:r>
      <w:r>
        <w:rPr>
          <w:bCs/>
        </w:rPr>
        <w:t>Нижегородской области осуществляет санкционирование операций в установленном им порядке.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18.Установить, что казначейскому сопровождению подлежат: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4)авансовые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подпунктах 1 и 2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</w:t>
      </w:r>
      <w:proofErr w:type="gramEnd"/>
      <w:r>
        <w:rPr>
          <w:bCs/>
        </w:rPr>
        <w:t xml:space="preserve"> 10 000,0  тыс. рублей;</w:t>
      </w:r>
    </w:p>
    <w:p w:rsidR="00A42679" w:rsidRDefault="00A42679" w:rsidP="00A42679">
      <w:pPr>
        <w:ind w:firstLine="567"/>
        <w:jc w:val="both"/>
        <w:rPr>
          <w:bCs/>
        </w:rPr>
      </w:pP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5)авансовые платежи по муниципальным контрактам о поставке товаров, выполнении работ, оказании услуг, заключаемым на сумму свыше 10 000,0  тыс. рублей;</w:t>
      </w:r>
      <w:bookmarkStart w:id="0" w:name="_GoBack"/>
      <w:bookmarkEnd w:id="0"/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6)авансовые платежи по контрактам (договорам) о поставке товаров, выполнении работ, оказании услуг, заключаемым на сумму свыше 10 000 тыс. рублей муниципальными бюджетными и автономными учреждениями, лицевые счета которым открыты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 xml:space="preserve"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Федерации, Нижегородской области и </w:t>
      </w:r>
      <w:r>
        <w:rPr>
          <w:bCs/>
        </w:rPr>
        <w:lastRenderedPageBreak/>
        <w:t>нормативными правовыми актами Воскресенского</w:t>
      </w:r>
      <w:proofErr w:type="gramEnd"/>
      <w:r>
        <w:rPr>
          <w:bCs/>
        </w:rPr>
        <w:t xml:space="preserve"> муниципального округа на указанные лицевые счета;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7)авансовые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4-6 настоящего пункта контрактов (договоров), если сумма контракта (договора), заключаемого исполнителем с соисполнителем превышает 10 000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8)муниципальные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9)расчеты по муниципальным контрактам, заключаемым в соответствии с пунктом 2 части 1 статьи 93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федеральными, областными законами</w:t>
      </w:r>
      <w:proofErr w:type="gramEnd"/>
      <w:r>
        <w:rPr>
          <w:bCs/>
        </w:rPr>
        <w:t>, нормативными правовыми актами Воскресенского муниципального округа на сумму более 10 000 тыс.рублей, а также расчеты по контрактам (договорам), заключаемым в целях исполнения указанных муниципальных контрактов на сумму более 10 000 тыс.рублей</w:t>
      </w:r>
      <w:proofErr w:type="gramStart"/>
      <w:r>
        <w:rPr>
          <w:bCs/>
        </w:rPr>
        <w:t>..</w:t>
      </w:r>
      <w:proofErr w:type="gramEnd"/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19.Положения пункта 18 не распространяются в соответствии с подпунктом 4 статьи 242.27 Бюджетного кодекса Российской Федерации на целевые средства, предоставляемые из бюджета муниципального округа: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1)организациям,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2)социально ориентированным некоммерческим организациям, осуществляющим деятельность, предусмотренную статьей 31.1 Федерального закона от 12 января 1996 года №7-ФЗ «О некоммерческих организациях», а также иным юридическим лицам, указанным решением о бюджете;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4)организациям, осуществляющим выдачу технических условий на подключение к сетям инженерно-технического обеспечения;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6)организациям,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20.Установить,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42679" w:rsidRDefault="00A42679" w:rsidP="00A42679">
      <w:pPr>
        <w:ind w:firstLine="567"/>
        <w:jc w:val="both"/>
      </w:pPr>
      <w:r>
        <w:t>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42679" w:rsidRDefault="00A42679" w:rsidP="00A42679">
      <w:pPr>
        <w:ind w:firstLine="567"/>
        <w:jc w:val="both"/>
      </w:pPr>
      <w:proofErr w:type="gramStart"/>
      <w:r>
        <w:t xml:space="preserve">Получатели средств бюджета Воскресенского муниципального округа, муниципальные бюджетные и автономные учреждения Воскресенского муниципального округа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Воскресенского муниципального округа о мерах по реализации решения Совета депутатов Воскресенского </w:t>
      </w:r>
      <w:r>
        <w:lastRenderedPageBreak/>
        <w:t>муниципального округа о бюджете на соответствующий финансовый год</w:t>
      </w:r>
      <w:proofErr w:type="gramEnd"/>
      <w:r>
        <w:t>, но не более размера обеспечения муниципальных контрактов (контрактов).</w:t>
      </w:r>
    </w:p>
    <w:p w:rsidR="00A42679" w:rsidRDefault="00A42679" w:rsidP="00A42679">
      <w:pPr>
        <w:ind w:firstLine="567"/>
        <w:jc w:val="both"/>
      </w:pPr>
      <w:r>
        <w:t>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21.Установить верхний предел муниципального долга Воскресенского муниципального округа на 1 января 2027 года в размере 9700000,00 рублей, в том числе установить верхний предел долга по муниципальным гарантиям Воскресенского муниципального округа на 1 января 2027 года в размере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Установить верхний предел муниципального долга Воскресенского муниципального округа на 1 января 2028 года в размере 5000000,00 рублей, в том числе установить верхний предел долга по муниципальным гарантиям Воскресенского муниципального округа на 1 января 2028 года в размере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Установить верхний предел муниципального долга Воскресенского муниципального округа на 1 января 2029 года в размере 0 рублей, в том числе установить верхний предел долга по муниципальным гарантиям Воскресенского муниципального округа на 1 января 2029 года в размере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22.Утвердить объём бюджетных ассигнований, предусмотренных на исполнение муниципальных гарантий Воскресенского муниципального округа Нижегородской области, по возможным гарантийным случаям: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3)на 2028 год в сумме 0 тыс. рублей. 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23.Утвердить Программу муниципальных заимствований Воскресенского муниципального округа и Структуру муниципального долга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7.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24.Утвердить Программу муниципальных гарантий Воскресенского муниципального округа в валюте Российской Федерации: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8;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25.Администрация Воскресенского муниципального округа не вправе принимать в 2026-2028 годах решения, приводящие к увеличению численности работников бюджетных учреждений и органов местного самоуправления района, за исключением случаев ввода новых учреждений и исполнения органами местного самоуправления вновь введенных полномочий, обусловленных принятием федеральных и (или) региональных нормативных правовых актов.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26.В случае, если муниципальные правовые акты Воскресенского муниципального округа, устанавливающие бюджетные обязательства, реализация которых осуществляется за счет средств бюджета муниципального округа, противоречат настоящему решению, применяется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27.Муниципальные правовые акты, влекущие дополнительные расходы за счет средств бюджета муниципального округа на 2026 год и на плановый период 2027 и 2028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округа или в случае сокращения расходов по конкретным статьям расходов бюджета муниципального округа и после внесения соответствующих</w:t>
      </w:r>
      <w:proofErr w:type="gramEnd"/>
      <w:r>
        <w:rPr>
          <w:rFonts w:eastAsia="Times New Roman"/>
        </w:rPr>
        <w:t xml:space="preserve"> изменений в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28.Настоящее решение вступает в силу с 1 января 2026 года.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29.Опубликовать настоящее решение в газете «Воскресенская жизнь» и разместить на официальном сайте Воскресенского муниципального округа Нижегородской области в информационно-телекоммуникационной сети «Интернет».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both"/>
      </w:pPr>
    </w:p>
    <w:p w:rsidR="00A42679" w:rsidRDefault="00A42679" w:rsidP="00A42679">
      <w:pPr>
        <w:widowControl w:val="0"/>
        <w:ind w:firstLine="426"/>
        <w:jc w:val="both"/>
      </w:pPr>
      <w:r>
        <w:t>Председатель Совета депутатов</w:t>
      </w:r>
      <w:r>
        <w:tab/>
      </w:r>
      <w:r>
        <w:tab/>
      </w:r>
      <w:r>
        <w:tab/>
        <w:t>Глава местного самоуправления</w:t>
      </w:r>
    </w:p>
    <w:p w:rsidR="00A42679" w:rsidRDefault="00A42679" w:rsidP="00A42679">
      <w:pPr>
        <w:widowControl w:val="0"/>
        <w:ind w:left="426"/>
        <w:jc w:val="both"/>
      </w:pPr>
      <w:r>
        <w:t>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округа</w:t>
      </w:r>
      <w:proofErr w:type="spellEnd"/>
      <w:proofErr w:type="gramEnd"/>
    </w:p>
    <w:p w:rsidR="00A42679" w:rsidRDefault="00A42679" w:rsidP="00A42679">
      <w:pPr>
        <w:widowControl w:val="0"/>
        <w:ind w:left="2124"/>
        <w:jc w:val="both"/>
      </w:pPr>
      <w:r>
        <w:t xml:space="preserve">И.Д. </w:t>
      </w:r>
      <w:proofErr w:type="spellStart"/>
      <w:r>
        <w:t>Оржанцев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А.Е. </w:t>
      </w:r>
      <w:proofErr w:type="spellStart"/>
      <w:r>
        <w:t>Запевалов</w:t>
      </w:r>
      <w:proofErr w:type="spellEnd"/>
    </w:p>
    <w:p w:rsidR="00A42679" w:rsidRDefault="00A42679" w:rsidP="00A42679">
      <w:pPr>
        <w:spacing w:line="240" w:lineRule="atLeast"/>
        <w:jc w:val="right"/>
        <w:sectPr w:rsidR="00A42679">
          <w:headerReference w:type="default" r:id="rId6"/>
          <w:headerReference w:type="first" r:id="rId7"/>
          <w:footerReference w:type="first" r:id="rId8"/>
          <w:pgSz w:w="11906" w:h="16838"/>
          <w:pgMar w:top="1134" w:right="850" w:bottom="850" w:left="1134" w:header="709" w:footer="709" w:gutter="0"/>
          <w:cols w:space="708"/>
          <w:titlePg/>
        </w:sectPr>
      </w:pPr>
    </w:p>
    <w:p w:rsidR="00727363" w:rsidRDefault="00727363"/>
    <w:sectPr w:rsidR="00727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42679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42679">
    <w:pPr>
      <w:pStyle w:val="a3"/>
      <w:jc w:val="center"/>
    </w:pPr>
    <w:r>
      <w:fldChar w:fldCharType="begin"/>
    </w:r>
    <w:r>
      <w:instrText>P</w:instrText>
    </w:r>
    <w:r>
      <w:instrText>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426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79"/>
    <w:rsid w:val="00727363"/>
    <w:rsid w:val="00A4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2026-03-18T10:40:00Z</dcterms:created>
  <dcterms:modified xsi:type="dcterms:W3CDTF">2026-03-18T10:43:00Z</dcterms:modified>
</cp:coreProperties>
</file>